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33F0" w14:textId="04B1CE4B" w:rsidR="0009183A" w:rsidRPr="00F34A49" w:rsidRDefault="00DF7440" w:rsidP="00F34A49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F34A49">
        <w:rPr>
          <w:rFonts w:asciiTheme="majorHAnsi" w:hAnsiTheme="majorHAnsi" w:cstheme="majorHAnsi"/>
          <w:b/>
          <w:sz w:val="24"/>
          <w:szCs w:val="24"/>
        </w:rPr>
        <w:t xml:space="preserve">Notes of </w:t>
      </w:r>
      <w:r w:rsidR="005160D0" w:rsidRPr="00F34A49">
        <w:rPr>
          <w:rFonts w:asciiTheme="majorHAnsi" w:hAnsiTheme="majorHAnsi" w:cstheme="majorHAnsi"/>
          <w:b/>
          <w:sz w:val="24"/>
          <w:szCs w:val="24"/>
        </w:rPr>
        <w:t>F</w:t>
      </w:r>
      <w:r w:rsidR="0032575A" w:rsidRPr="00F34A49">
        <w:rPr>
          <w:rFonts w:asciiTheme="majorHAnsi" w:hAnsiTheme="majorHAnsi" w:cstheme="majorHAnsi"/>
          <w:b/>
          <w:sz w:val="24"/>
          <w:szCs w:val="24"/>
        </w:rPr>
        <w:t xml:space="preserve">riends of Spring Hill </w:t>
      </w:r>
      <w:r w:rsidRPr="00F34A49">
        <w:rPr>
          <w:rFonts w:asciiTheme="majorHAnsi" w:hAnsiTheme="majorHAnsi" w:cstheme="majorHAnsi"/>
          <w:b/>
          <w:sz w:val="24"/>
          <w:szCs w:val="24"/>
        </w:rPr>
        <w:t>PPG Meeting 5 April 2023</w:t>
      </w:r>
    </w:p>
    <w:p w14:paraId="6F91522E" w14:textId="77777777" w:rsidR="0032575A" w:rsidRPr="005160D0" w:rsidRDefault="0032575A" w:rsidP="0009183A">
      <w:pPr>
        <w:pStyle w:val="ListParagraph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50AA04E" w14:textId="77777777" w:rsidR="00B803F9" w:rsidRPr="005160D0" w:rsidRDefault="00DF7440" w:rsidP="00DF7440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Present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: Mary Walker (Chair), Cheryl Robins  (Secretary), Sheila Mykoo, Cliff  McClune, Dr Tehseen Khan, Dr Kirsten Brown, Anwara Begum, Will</w:t>
      </w:r>
      <w:r w:rsidR="00B803F9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iam Reedman, Eleanor </w:t>
      </w:r>
      <w:r w:rsidR="00464EF3">
        <w:rPr>
          <w:rFonts w:asciiTheme="majorHAnsi" w:eastAsia="Times New Roman" w:hAnsiTheme="majorHAnsi" w:cstheme="majorHAnsi"/>
          <w:sz w:val="24"/>
          <w:szCs w:val="24"/>
          <w:lang w:eastAsia="en-GB"/>
        </w:rPr>
        <w:t>C</w:t>
      </w:r>
      <w:r w:rsidR="00B803F9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orlass, Grant Shine </w:t>
      </w:r>
    </w:p>
    <w:p w14:paraId="73B491E5" w14:textId="77777777" w:rsidR="00B803F9" w:rsidRPr="005160D0" w:rsidRDefault="00B803F9" w:rsidP="00DF7440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14DFBEB" w14:textId="77777777" w:rsidR="00B803F9" w:rsidRPr="005160D0" w:rsidRDefault="00B803F9" w:rsidP="00DF7440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Apologies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: Agnies</w:t>
      </w:r>
      <w:r w:rsidR="00464EF3">
        <w:rPr>
          <w:rFonts w:asciiTheme="majorHAnsi" w:eastAsia="Times New Roman" w:hAnsiTheme="majorHAnsi" w:cstheme="majorHAnsi"/>
          <w:sz w:val="24"/>
          <w:szCs w:val="24"/>
          <w:lang w:eastAsia="en-GB"/>
        </w:rPr>
        <w:t>z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ka Pole</w:t>
      </w:r>
      <w:r w:rsidR="00464EF3">
        <w:rPr>
          <w:rFonts w:asciiTheme="majorHAnsi" w:eastAsia="Times New Roman" w:hAnsiTheme="majorHAnsi" w:cstheme="majorHAnsi"/>
          <w:sz w:val="24"/>
          <w:szCs w:val="24"/>
          <w:lang w:eastAsia="en-GB"/>
        </w:rPr>
        <w:t>j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, Pra</w:t>
      </w:r>
      <w:r w:rsidR="00591152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ful Vara</w:t>
      </w:r>
      <w:r w:rsidR="00190721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, Samuel Hanstater</w:t>
      </w:r>
    </w:p>
    <w:p w14:paraId="57C65EC8" w14:textId="77777777" w:rsidR="00DF7440" w:rsidRPr="005160D0" w:rsidRDefault="00B803F9" w:rsidP="00DF7440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</w:p>
    <w:p w14:paraId="702EF499" w14:textId="77777777" w:rsidR="00DF7440" w:rsidRPr="005160D0" w:rsidRDefault="00DF7440" w:rsidP="0009183A">
      <w:pPr>
        <w:pStyle w:val="ListParagraph"/>
        <w:jc w:val="both"/>
        <w:rPr>
          <w:rFonts w:asciiTheme="majorHAnsi" w:hAnsiTheme="majorHAnsi" w:cstheme="majorHAnsi"/>
          <w:sz w:val="24"/>
          <w:szCs w:val="24"/>
        </w:rPr>
      </w:pPr>
    </w:p>
    <w:p w14:paraId="546A7888" w14:textId="77777777" w:rsidR="0009183A" w:rsidRPr="005160D0" w:rsidRDefault="0009183A" w:rsidP="0019072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Welcome and 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>I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ntroductions </w:t>
      </w:r>
      <w:r w:rsidR="0032575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139EE96D" w14:textId="77777777" w:rsidR="009266D1" w:rsidRPr="005160D0" w:rsidRDefault="009266D1" w:rsidP="009266D1">
      <w:pPr>
        <w:pStyle w:val="ListParagraph"/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526DC347" w14:textId="77777777" w:rsidR="00B27B54" w:rsidRPr="005160D0" w:rsidRDefault="0009183A" w:rsidP="00B27B5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Draft Notes of </w:t>
      </w:r>
      <w:r w:rsidR="0032575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Friends of Spring Hill PPG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meeting  </w:t>
      </w:r>
      <w:r w:rsidR="0032575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04.01.2023 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32575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190721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57E95BF9" w14:textId="77777777" w:rsidR="0032575A" w:rsidRPr="005160D0" w:rsidRDefault="0032575A" w:rsidP="00B27B54">
      <w:pPr>
        <w:spacing w:after="200" w:line="276" w:lineRule="auto"/>
        <w:ind w:firstLine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A</w:t>
      </w:r>
      <w:r w:rsidR="00190721" w:rsidRPr="005160D0">
        <w:rPr>
          <w:rFonts w:asciiTheme="majorHAnsi" w:hAnsiTheme="majorHAnsi" w:cstheme="majorHAnsi"/>
          <w:sz w:val="24"/>
          <w:szCs w:val="24"/>
          <w:lang w:eastAsia="en-GB"/>
        </w:rPr>
        <w:t>ccepted</w:t>
      </w:r>
    </w:p>
    <w:p w14:paraId="2E7A4FDA" w14:textId="77777777" w:rsidR="0032575A" w:rsidRPr="005160D0" w:rsidRDefault="0009183A" w:rsidP="003257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Matters </w:t>
      </w:r>
      <w:r w:rsidR="0032575A" w:rsidRPr="005160D0">
        <w:rPr>
          <w:rFonts w:asciiTheme="majorHAnsi" w:hAnsiTheme="majorHAnsi" w:cstheme="majorHAnsi"/>
          <w:sz w:val="24"/>
          <w:szCs w:val="24"/>
          <w:lang w:eastAsia="en-GB"/>
        </w:rPr>
        <w:t>A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rising </w:t>
      </w:r>
      <w:bookmarkStart w:id="0" w:name="_Hlk132809341"/>
      <w:r w:rsidR="0032575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04.01.2023 </w:t>
      </w:r>
      <w:bookmarkEnd w:id="0"/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2556235B" w14:textId="05C4B509" w:rsidR="0032575A" w:rsidRPr="005160D0" w:rsidRDefault="0032575A" w:rsidP="0032575A">
      <w:pPr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Item 4 (4.01.2023) Invitation to Samina Tarafder, PCN Community Engagement Lead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190721" w:rsidRPr="005160D0">
        <w:rPr>
          <w:rFonts w:asciiTheme="majorHAnsi" w:hAnsiTheme="majorHAnsi" w:cstheme="majorHAnsi"/>
          <w:sz w:val="24"/>
          <w:szCs w:val="24"/>
          <w:lang w:eastAsia="en-GB"/>
        </w:rPr>
        <w:t>to be carried forward to next meeting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:</w:t>
      </w:r>
    </w:p>
    <w:p w14:paraId="749726A2" w14:textId="77777777" w:rsidR="00B27B54" w:rsidRPr="005160D0" w:rsidRDefault="0009183A" w:rsidP="0009183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Update from the Practice</w:t>
      </w:r>
    </w:p>
    <w:p w14:paraId="65B2071E" w14:textId="77777777" w:rsidR="00190721" w:rsidRPr="005160D0" w:rsidRDefault="0009183A" w:rsidP="00B27B54">
      <w:pPr>
        <w:pStyle w:val="ListParagraph"/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79C7E3E2" w14:textId="3443D0B0" w:rsidR="00945C72" w:rsidRPr="005160D0" w:rsidRDefault="0009183A" w:rsidP="00C02A8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Dr Kirsten Brow</w:t>
      </w:r>
      <w:r w:rsidR="00945C72" w:rsidRPr="005160D0">
        <w:rPr>
          <w:rFonts w:asciiTheme="majorHAnsi" w:hAnsiTheme="majorHAnsi" w:cstheme="majorHAnsi"/>
          <w:sz w:val="24"/>
          <w:szCs w:val="24"/>
          <w:lang w:eastAsia="en-GB"/>
        </w:rPr>
        <w:t>n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CE37C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explained that the Practice continues to experience difficulty in recruiting GPs and that this has implications for 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 xml:space="preserve">the </w:t>
      </w:r>
      <w:r w:rsidR="00CE37C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provision 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of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CE37CA" w:rsidRPr="005160D0">
        <w:rPr>
          <w:rFonts w:asciiTheme="majorHAnsi" w:hAnsiTheme="majorHAnsi" w:cstheme="majorHAnsi"/>
          <w:sz w:val="24"/>
          <w:szCs w:val="24"/>
          <w:lang w:eastAsia="en-GB"/>
        </w:rPr>
        <w:t>GP cover</w:t>
      </w:r>
      <w:r w:rsidR="00945C72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.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She 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 xml:space="preserve">said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>that recruitment is a national problem</w:t>
      </w:r>
      <w:r w:rsidR="00F45E2E">
        <w:rPr>
          <w:rFonts w:asciiTheme="majorHAnsi" w:hAnsiTheme="majorHAnsi" w:cstheme="majorHAnsi"/>
          <w:sz w:val="24"/>
          <w:szCs w:val="24"/>
          <w:lang w:eastAsia="en-GB"/>
        </w:rPr>
        <w:t xml:space="preserve"> due to a shortage of GPs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>.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Dr Brown</w:t>
      </w:r>
      <w:r w:rsidR="00945C72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said the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>Practice</w:t>
      </w:r>
      <w:r w:rsidR="00945C72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is experiencing an increase in patients requesting </w:t>
      </w:r>
      <w:r w:rsidR="00F45E2E">
        <w:rPr>
          <w:rFonts w:asciiTheme="majorHAnsi" w:hAnsiTheme="majorHAnsi" w:cstheme="majorHAnsi"/>
          <w:sz w:val="24"/>
          <w:szCs w:val="24"/>
          <w:lang w:eastAsia="en-GB"/>
        </w:rPr>
        <w:t>appointments</w:t>
      </w:r>
      <w:r w:rsidR="0032575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945C72" w:rsidRPr="005160D0">
        <w:rPr>
          <w:rFonts w:asciiTheme="majorHAnsi" w:hAnsiTheme="majorHAnsi" w:cstheme="majorHAnsi"/>
          <w:sz w:val="24"/>
          <w:szCs w:val="24"/>
          <w:lang w:eastAsia="en-GB"/>
        </w:rPr>
        <w:t>with their GP.</w:t>
      </w:r>
      <w:r w:rsidR="00BC305C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>She</w:t>
      </w:r>
      <w:r w:rsidR="00945C72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said that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 xml:space="preserve"> the Practice</w:t>
      </w:r>
      <w:r w:rsidR="00945C72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would like the views of the PPG</w:t>
      </w:r>
      <w:r w:rsidR="006D520C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on ways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that are being considered</w:t>
      </w:r>
      <w:r w:rsidR="006D520C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to address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>the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 xml:space="preserve"> current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situation</w:t>
      </w:r>
      <w:r w:rsidR="00945C72" w:rsidRPr="005160D0">
        <w:rPr>
          <w:rFonts w:asciiTheme="majorHAnsi" w:hAnsiTheme="majorHAnsi" w:cstheme="majorHAnsi"/>
          <w:sz w:val="24"/>
          <w:szCs w:val="24"/>
          <w:lang w:eastAsia="en-GB"/>
        </w:rPr>
        <w:t>.</w:t>
      </w:r>
    </w:p>
    <w:p w14:paraId="047E5B14" w14:textId="77777777" w:rsidR="000D3FE6" w:rsidRPr="005160D0" w:rsidRDefault="00CE37CA" w:rsidP="005160D0">
      <w:pPr>
        <w:spacing w:after="200" w:line="276" w:lineRule="auto"/>
        <w:ind w:left="1080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Dr Brown said that the Practice </w:t>
      </w:r>
      <w:r w:rsidR="00E85332" w:rsidRPr="005160D0">
        <w:rPr>
          <w:rFonts w:asciiTheme="majorHAnsi" w:hAnsiTheme="majorHAnsi" w:cstheme="majorHAnsi"/>
          <w:sz w:val="24"/>
          <w:szCs w:val="24"/>
          <w:lang w:eastAsia="en-GB"/>
        </w:rPr>
        <w:t>is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aware of difficulties</w:t>
      </w:r>
      <w:r w:rsidR="00BC305C" w:rsidRPr="005160D0">
        <w:rPr>
          <w:rFonts w:asciiTheme="majorHAnsi" w:hAnsiTheme="majorHAnsi" w:cstheme="majorHAnsi"/>
          <w:sz w:val="24"/>
          <w:szCs w:val="24"/>
          <w:lang w:eastAsia="en-GB"/>
        </w:rPr>
        <w:t>/delays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experienced by 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 xml:space="preserve">patients </w:t>
      </w:r>
      <w:r w:rsidR="00BC305C" w:rsidRPr="005160D0">
        <w:rPr>
          <w:rFonts w:asciiTheme="majorHAnsi" w:hAnsiTheme="majorHAnsi" w:cstheme="majorHAnsi"/>
          <w:sz w:val="24"/>
          <w:szCs w:val="24"/>
          <w:lang w:eastAsia="en-GB"/>
        </w:rPr>
        <w:t>in accessing appointments with their GP.</w:t>
      </w:r>
      <w:r w:rsidR="00E85332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6D520C" w:rsidRPr="005160D0">
        <w:rPr>
          <w:rFonts w:asciiTheme="majorHAnsi" w:hAnsiTheme="majorHAnsi" w:cstheme="majorHAnsi"/>
          <w:sz w:val="24"/>
          <w:szCs w:val="24"/>
          <w:lang w:eastAsia="en-GB"/>
        </w:rPr>
        <w:t>The Practice is committed to improving patient access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and to ensur</w:t>
      </w:r>
      <w:r w:rsidR="005D0119" w:rsidRPr="005160D0">
        <w:rPr>
          <w:rFonts w:asciiTheme="majorHAnsi" w:hAnsiTheme="majorHAnsi" w:cstheme="majorHAnsi"/>
          <w:sz w:val="24"/>
          <w:szCs w:val="24"/>
          <w:lang w:eastAsia="en-GB"/>
        </w:rPr>
        <w:t>ing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that patients are directed to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an 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appropriate </w:t>
      </w:r>
      <w:r w:rsidR="005D0119" w:rsidRPr="005160D0">
        <w:rPr>
          <w:rFonts w:asciiTheme="majorHAnsi" w:hAnsiTheme="majorHAnsi" w:cstheme="majorHAnsi"/>
          <w:sz w:val="24"/>
          <w:szCs w:val="24"/>
          <w:lang w:eastAsia="en-GB"/>
        </w:rPr>
        <w:t>healthcare practitioner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>.</w:t>
      </w:r>
      <w:r w:rsidR="006D520C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The Practice is employing a range of multidisciplinary staff as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members 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of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>an integrated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team available to meet patient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>s’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needs.  </w:t>
      </w:r>
      <w:r w:rsidR="00B27B54" w:rsidRPr="005160D0">
        <w:rPr>
          <w:rFonts w:asciiTheme="majorHAnsi" w:hAnsiTheme="majorHAnsi" w:cstheme="majorHAnsi"/>
          <w:sz w:val="24"/>
          <w:szCs w:val="24"/>
          <w:lang w:eastAsia="en-GB"/>
        </w:rPr>
        <w:t>It</w:t>
      </w:r>
      <w:r w:rsidR="003A4F7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is proposed </w:t>
      </w:r>
      <w:r w:rsidR="00B27B54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in the future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that based on information provided by the patient </w:t>
      </w:r>
      <w:r w:rsidR="00B27B54" w:rsidRPr="005160D0">
        <w:rPr>
          <w:rFonts w:asciiTheme="majorHAnsi" w:hAnsiTheme="majorHAnsi" w:cstheme="majorHAnsi"/>
          <w:sz w:val="24"/>
          <w:szCs w:val="24"/>
          <w:lang w:eastAsia="en-GB"/>
        </w:rPr>
        <w:t>through responses to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 series of questions concerning their medical needs</w:t>
      </w:r>
      <w:r w:rsidR="00B27B54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, 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a GP will assess (triage) and </w:t>
      </w:r>
      <w:r w:rsidR="00F45E2E">
        <w:rPr>
          <w:rFonts w:asciiTheme="majorHAnsi" w:hAnsiTheme="majorHAnsi" w:cstheme="majorHAnsi"/>
          <w:sz w:val="24"/>
          <w:szCs w:val="24"/>
          <w:lang w:eastAsia="en-GB"/>
        </w:rPr>
        <w:t>refer</w:t>
      </w:r>
      <w:r w:rsidR="00527B9E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the patient to one of the 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>following</w:t>
      </w:r>
      <w:r w:rsidR="00F45E2E">
        <w:rPr>
          <w:rFonts w:asciiTheme="majorHAnsi" w:hAnsiTheme="majorHAnsi" w:cstheme="majorHAnsi"/>
          <w:sz w:val="24"/>
          <w:szCs w:val="24"/>
          <w:lang w:eastAsia="en-GB"/>
        </w:rPr>
        <w:t xml:space="preserve"> (this list is not exhaustive)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>:</w:t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ab/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ab/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ab/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ab/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ab/>
      </w:r>
    </w:p>
    <w:p w14:paraId="7E78B90C" w14:textId="77777777" w:rsidR="004F0B39" w:rsidRPr="005160D0" w:rsidRDefault="004F0B39" w:rsidP="00B27B5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GP</w:t>
      </w:r>
    </w:p>
    <w:p w14:paraId="785FF6B2" w14:textId="77777777" w:rsidR="004F0B39" w:rsidRPr="005160D0" w:rsidRDefault="004F0B39" w:rsidP="00B27B5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Physician Associate</w:t>
      </w:r>
    </w:p>
    <w:p w14:paraId="1487F5E4" w14:textId="77777777" w:rsidR="004F0B39" w:rsidRPr="005160D0" w:rsidRDefault="00CE2996" w:rsidP="00B27B5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Clinical 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>Pharmacist</w:t>
      </w:r>
    </w:p>
    <w:p w14:paraId="3EF0DC9B" w14:textId="77777777" w:rsidR="004F0B39" w:rsidRPr="005160D0" w:rsidRDefault="004F0B39" w:rsidP="00B27B5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Physiotherapist</w:t>
      </w:r>
    </w:p>
    <w:p w14:paraId="394C09AA" w14:textId="77777777" w:rsidR="004F0B39" w:rsidRPr="005160D0" w:rsidRDefault="00FF1E26" w:rsidP="00B27B5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Practice </w:t>
      </w:r>
      <w:r w:rsidR="004F0B39" w:rsidRPr="005160D0">
        <w:rPr>
          <w:rFonts w:asciiTheme="majorHAnsi" w:hAnsiTheme="majorHAnsi" w:cstheme="majorHAnsi"/>
          <w:sz w:val="24"/>
          <w:szCs w:val="24"/>
          <w:lang w:eastAsia="en-GB"/>
        </w:rPr>
        <w:t>Nurse</w:t>
      </w:r>
    </w:p>
    <w:p w14:paraId="351B930E" w14:textId="77777777" w:rsidR="00FF1E26" w:rsidRPr="005160D0" w:rsidRDefault="00FF1E26" w:rsidP="00B27B5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lastRenderedPageBreak/>
        <w:t xml:space="preserve">Diabetic 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>N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urse</w:t>
      </w:r>
    </w:p>
    <w:p w14:paraId="7DE540D2" w14:textId="77777777" w:rsidR="00FF1E26" w:rsidRPr="005160D0" w:rsidRDefault="00FF1E26" w:rsidP="00B27B5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Mental Health Nurse</w:t>
      </w:r>
    </w:p>
    <w:p w14:paraId="5EF4B618" w14:textId="77777777" w:rsidR="004F0B39" w:rsidRPr="005160D0" w:rsidRDefault="004F0B39" w:rsidP="00B27B54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Social Prescriber</w:t>
      </w:r>
    </w:p>
    <w:p w14:paraId="6CFA8FA8" w14:textId="77777777" w:rsidR="00A46AA0" w:rsidRDefault="004F0B39" w:rsidP="000D3FE6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Well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>b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eing 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>Practitioner</w:t>
      </w:r>
    </w:p>
    <w:p w14:paraId="6366112C" w14:textId="77777777" w:rsidR="00F45E2E" w:rsidRPr="005160D0" w:rsidRDefault="00F45E2E" w:rsidP="000D3FE6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>
        <w:rPr>
          <w:rFonts w:asciiTheme="majorHAnsi" w:hAnsiTheme="majorHAnsi" w:cstheme="majorHAnsi"/>
          <w:sz w:val="24"/>
          <w:szCs w:val="24"/>
          <w:lang w:eastAsia="en-GB"/>
        </w:rPr>
        <w:t xml:space="preserve">External </w:t>
      </w:r>
    </w:p>
    <w:p w14:paraId="5DADA99D" w14:textId="77777777" w:rsidR="000D3FE6" w:rsidRPr="005160D0" w:rsidRDefault="000D3FE6" w:rsidP="000D3FE6">
      <w:pPr>
        <w:pStyle w:val="ListParagraph"/>
        <w:spacing w:after="200" w:line="276" w:lineRule="auto"/>
        <w:ind w:left="208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6A50C3B3" w14:textId="3F0A9F14" w:rsidR="006D520C" w:rsidRPr="005160D0" w:rsidRDefault="006D520C" w:rsidP="00E85332">
      <w:pPr>
        <w:pStyle w:val="ListParagraph"/>
        <w:spacing w:after="200" w:line="276" w:lineRule="auto"/>
        <w:ind w:left="136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Dr Brown 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>outlined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the proposed plans for </w:t>
      </w:r>
      <w:r w:rsidR="00464EF3" w:rsidRPr="005160D0">
        <w:rPr>
          <w:rFonts w:asciiTheme="majorHAnsi" w:hAnsiTheme="majorHAnsi" w:cstheme="majorHAnsi"/>
          <w:sz w:val="24"/>
          <w:szCs w:val="24"/>
          <w:lang w:eastAsia="en-GB"/>
        </w:rPr>
        <w:t>improving patient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access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. She said that 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 xml:space="preserve">in 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 xml:space="preserve">the </w:t>
      </w:r>
      <w:r w:rsidR="00F34A49" w:rsidRPr="005160D0">
        <w:rPr>
          <w:rFonts w:asciiTheme="majorHAnsi" w:hAnsiTheme="majorHAnsi" w:cstheme="majorHAnsi"/>
          <w:sz w:val="24"/>
          <w:szCs w:val="24"/>
          <w:lang w:eastAsia="en-GB"/>
        </w:rPr>
        <w:t>future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F34A4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access will entail a 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>‘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>total triage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>’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where </w:t>
      </w:r>
      <w:r w:rsidR="005160D0">
        <w:rPr>
          <w:rFonts w:asciiTheme="majorHAnsi" w:hAnsiTheme="majorHAnsi" w:cstheme="majorHAnsi"/>
          <w:sz w:val="24"/>
          <w:szCs w:val="24"/>
          <w:lang w:eastAsia="en-GB"/>
        </w:rPr>
        <w:t xml:space="preserve">a 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GP will be assigned to assess </w:t>
      </w:r>
      <w:r w:rsidR="003A4F76" w:rsidRPr="005160D0">
        <w:rPr>
          <w:rFonts w:asciiTheme="majorHAnsi" w:hAnsiTheme="majorHAnsi" w:cstheme="majorHAnsi"/>
          <w:sz w:val="24"/>
          <w:szCs w:val="24"/>
          <w:lang w:eastAsia="en-GB"/>
        </w:rPr>
        <w:t>patient information provided by the navigator obtained via the following routes: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377097CC" w14:textId="77777777" w:rsidR="00B27B54" w:rsidRPr="005160D0" w:rsidRDefault="00B27B54" w:rsidP="00E85332">
      <w:pPr>
        <w:pStyle w:val="ListParagraph"/>
        <w:spacing w:after="200" w:line="276" w:lineRule="auto"/>
        <w:ind w:left="136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757C4AEB" w14:textId="1333B82F" w:rsidR="00A46AA0" w:rsidRPr="005160D0" w:rsidRDefault="006D520C" w:rsidP="000D3FE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Online </w:t>
      </w:r>
      <w:r w:rsidR="00A46AA0" w:rsidRPr="005160D0">
        <w:rPr>
          <w:rFonts w:asciiTheme="majorHAnsi" w:hAnsiTheme="majorHAnsi" w:cstheme="majorHAnsi"/>
          <w:sz w:val="24"/>
          <w:szCs w:val="24"/>
          <w:lang w:eastAsia="en-GB"/>
        </w:rPr>
        <w:t>-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NHS </w:t>
      </w:r>
      <w:r w:rsidR="00542A41" w:rsidRPr="005160D0">
        <w:rPr>
          <w:rFonts w:asciiTheme="majorHAnsi" w:hAnsiTheme="majorHAnsi" w:cstheme="majorHAnsi"/>
          <w:sz w:val="24"/>
          <w:szCs w:val="24"/>
          <w:lang w:eastAsia="en-GB"/>
        </w:rPr>
        <w:t>eC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onsult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A46AA0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which requires patients to answer a series of questions (currently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A46AA0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questions 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 xml:space="preserve">are </w:t>
      </w:r>
      <w:r w:rsidR="00A46AA0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under revision to make 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 xml:space="preserve">them </w:t>
      </w:r>
      <w:r w:rsidR="00A46AA0" w:rsidRPr="005160D0">
        <w:rPr>
          <w:rFonts w:asciiTheme="majorHAnsi" w:hAnsiTheme="majorHAnsi" w:cstheme="majorHAnsi"/>
          <w:sz w:val="24"/>
          <w:szCs w:val="24"/>
          <w:lang w:eastAsia="en-GB"/>
        </w:rPr>
        <w:t>more user-friendly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). </w:t>
      </w:r>
      <w:r w:rsidR="00F45E2E">
        <w:rPr>
          <w:rFonts w:asciiTheme="majorHAnsi" w:hAnsiTheme="majorHAnsi" w:cstheme="majorHAnsi"/>
          <w:sz w:val="24"/>
          <w:szCs w:val="24"/>
          <w:lang w:eastAsia="en-GB"/>
        </w:rPr>
        <w:t>(</w:t>
      </w:r>
      <w:r w:rsidR="00F45E2E">
        <w:rPr>
          <w:rFonts w:asciiTheme="majorHAnsi" w:hAnsiTheme="majorHAnsi" w:cstheme="majorHAnsi"/>
          <w:i/>
          <w:sz w:val="24"/>
          <w:szCs w:val="24"/>
          <w:lang w:eastAsia="en-GB"/>
        </w:rPr>
        <w:t xml:space="preserve">This will now be by </w:t>
      </w:r>
      <w:proofErr w:type="spellStart"/>
      <w:r w:rsidR="00F45E2E">
        <w:rPr>
          <w:rFonts w:asciiTheme="majorHAnsi" w:hAnsiTheme="majorHAnsi" w:cstheme="majorHAnsi"/>
          <w:i/>
          <w:sz w:val="24"/>
          <w:szCs w:val="24"/>
          <w:lang w:eastAsia="en-GB"/>
        </w:rPr>
        <w:t>Accurx</w:t>
      </w:r>
      <w:proofErr w:type="spellEnd"/>
      <w:r w:rsidR="00F45E2E">
        <w:rPr>
          <w:rFonts w:asciiTheme="majorHAnsi" w:hAnsiTheme="majorHAnsi" w:cstheme="majorHAnsi"/>
          <w:i/>
          <w:sz w:val="24"/>
          <w:szCs w:val="24"/>
          <w:lang w:eastAsia="en-GB"/>
        </w:rPr>
        <w:t xml:space="preserve">, which is much more </w:t>
      </w:r>
      <w:r w:rsidR="00464EF3">
        <w:rPr>
          <w:rFonts w:asciiTheme="majorHAnsi" w:hAnsiTheme="majorHAnsi" w:cstheme="majorHAnsi"/>
          <w:i/>
          <w:sz w:val="24"/>
          <w:szCs w:val="24"/>
          <w:lang w:eastAsia="en-GB"/>
        </w:rPr>
        <w:t>patient-friendly</w:t>
      </w:r>
      <w:r w:rsidR="00F34A49">
        <w:rPr>
          <w:rFonts w:asciiTheme="majorHAnsi" w:hAnsiTheme="majorHAnsi" w:cstheme="majorHAnsi"/>
          <w:i/>
          <w:sz w:val="24"/>
          <w:szCs w:val="24"/>
          <w:lang w:eastAsia="en-GB"/>
        </w:rPr>
        <w:t>.</w:t>
      </w:r>
      <w:r w:rsidR="00F45E2E">
        <w:rPr>
          <w:rFonts w:asciiTheme="majorHAnsi" w:hAnsiTheme="majorHAnsi" w:cstheme="majorHAnsi"/>
          <w:i/>
          <w:sz w:val="24"/>
          <w:szCs w:val="24"/>
          <w:lang w:eastAsia="en-GB"/>
        </w:rPr>
        <w:t>)</w:t>
      </w:r>
    </w:p>
    <w:p w14:paraId="3C530318" w14:textId="77777777" w:rsidR="005D0119" w:rsidRPr="005160D0" w:rsidRDefault="005D0119" w:rsidP="006D520C">
      <w:pPr>
        <w:pStyle w:val="ListParagraph"/>
        <w:spacing w:after="200" w:line="276" w:lineRule="auto"/>
        <w:ind w:left="172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57AA94F2" w14:textId="42D60C11" w:rsidR="000D3FE6" w:rsidRPr="005160D0" w:rsidRDefault="00A46AA0" w:rsidP="000D3FE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Telephone –</w:t>
      </w:r>
      <w:r w:rsidR="005D011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patients call the </w:t>
      </w:r>
      <w:r w:rsidR="00F34A49" w:rsidRPr="005160D0">
        <w:rPr>
          <w:rFonts w:asciiTheme="majorHAnsi" w:hAnsiTheme="majorHAnsi" w:cstheme="majorHAnsi"/>
          <w:sz w:val="24"/>
          <w:szCs w:val="24"/>
          <w:lang w:eastAsia="en-GB"/>
        </w:rPr>
        <w:t>Practice,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>and</w:t>
      </w:r>
      <w:r w:rsidR="005D011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patient 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navigator will seek relevant health information to enable the GP to assess 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(triage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) 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>healthcare needs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and 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 xml:space="preserve">the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patient will be directed </w:t>
      </w:r>
      <w:r w:rsidR="005D011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to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an </w:t>
      </w:r>
      <w:r w:rsidR="00FF1E26" w:rsidRPr="005160D0">
        <w:rPr>
          <w:rFonts w:asciiTheme="majorHAnsi" w:hAnsiTheme="majorHAnsi" w:cstheme="majorHAnsi"/>
          <w:sz w:val="24"/>
          <w:szCs w:val="24"/>
          <w:lang w:eastAsia="en-GB"/>
        </w:rPr>
        <w:t>appropr</w:t>
      </w:r>
      <w:r w:rsidR="005D0119" w:rsidRPr="005160D0">
        <w:rPr>
          <w:rFonts w:asciiTheme="majorHAnsi" w:hAnsiTheme="majorHAnsi" w:cstheme="majorHAnsi"/>
          <w:sz w:val="24"/>
          <w:szCs w:val="24"/>
          <w:lang w:eastAsia="en-GB"/>
        </w:rPr>
        <w:t>iate healthcare professional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.</w:t>
      </w:r>
    </w:p>
    <w:p w14:paraId="4620F0F7" w14:textId="77777777" w:rsidR="000D3FE6" w:rsidRPr="005160D0" w:rsidRDefault="000D3FE6" w:rsidP="000D3FE6">
      <w:pPr>
        <w:pStyle w:val="ListParagraph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78C90087" w14:textId="009FBF94" w:rsidR="006D520C" w:rsidRPr="005160D0" w:rsidRDefault="005D0119" w:rsidP="000D3FE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Walk-in -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>p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atients attend the Practice in person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and speak with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a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patient navigator who will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take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in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formation in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relation to their healthcare needs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 to enable 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 xml:space="preserve">the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>GP to triage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.</w:t>
      </w:r>
    </w:p>
    <w:p w14:paraId="52264236" w14:textId="0DCDDED0" w:rsidR="006D520C" w:rsidRPr="005160D0" w:rsidRDefault="003A4F76" w:rsidP="004B4185">
      <w:pPr>
        <w:spacing w:after="200" w:line="276" w:lineRule="auto"/>
        <w:ind w:left="136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The 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proposals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w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>ere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discussed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and the importance of 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the need to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empower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patients by increasing their understanding of the changes 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in order to 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gain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their 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ownership of 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>revisions to the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patient access system. The following were suggested as 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a 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means of 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>disseminating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information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to </w:t>
      </w:r>
      <w:proofErr w:type="gramStart"/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>patients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;</w:t>
      </w:r>
      <w:proofErr w:type="gramEnd"/>
      <w:r w:rsidR="00F34A49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workshops, leaflets, 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a 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video on loop in 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>reception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>, local newspapers, posters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0D3FE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etc</w:t>
      </w:r>
      <w:r w:rsidR="004B4185" w:rsidRPr="005160D0">
        <w:rPr>
          <w:rFonts w:asciiTheme="majorHAnsi" w:hAnsiTheme="majorHAnsi" w:cstheme="majorHAnsi"/>
          <w:sz w:val="24"/>
          <w:szCs w:val="24"/>
          <w:lang w:eastAsia="en-GB"/>
        </w:rPr>
        <w:t>.</w:t>
      </w:r>
    </w:p>
    <w:p w14:paraId="20C70589" w14:textId="7B214FE6" w:rsidR="006D520C" w:rsidRPr="005160D0" w:rsidRDefault="003A4F76" w:rsidP="00AC7AFF">
      <w:pPr>
        <w:spacing w:after="200" w:line="276" w:lineRule="auto"/>
        <w:ind w:left="360" w:firstLine="720"/>
        <w:jc w:val="both"/>
        <w:rPr>
          <w:rFonts w:asciiTheme="majorHAnsi" w:hAnsiTheme="majorHAnsi" w:cstheme="majorHAnsi"/>
          <w:b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b/>
          <w:sz w:val="24"/>
          <w:szCs w:val="24"/>
          <w:lang w:eastAsia="en-GB"/>
        </w:rPr>
        <w:t>A</w:t>
      </w:r>
      <w:r w:rsidR="000D3FE6" w:rsidRPr="005160D0">
        <w:rPr>
          <w:rFonts w:asciiTheme="majorHAnsi" w:hAnsiTheme="majorHAnsi" w:cstheme="majorHAnsi"/>
          <w:b/>
          <w:sz w:val="24"/>
          <w:szCs w:val="24"/>
          <w:lang w:eastAsia="en-GB"/>
        </w:rPr>
        <w:t xml:space="preserve">CTION: </w:t>
      </w:r>
      <w:r w:rsidRPr="005160D0">
        <w:rPr>
          <w:rFonts w:asciiTheme="majorHAnsi" w:hAnsiTheme="majorHAnsi" w:cstheme="majorHAnsi"/>
          <w:b/>
          <w:sz w:val="24"/>
          <w:szCs w:val="24"/>
          <w:lang w:eastAsia="en-GB"/>
        </w:rPr>
        <w:t xml:space="preserve">  </w:t>
      </w:r>
      <w:r w:rsidR="000D3FE6" w:rsidRPr="005160D0">
        <w:rPr>
          <w:rFonts w:asciiTheme="majorHAnsi" w:hAnsiTheme="majorHAnsi" w:cstheme="majorHAnsi"/>
          <w:b/>
          <w:sz w:val="24"/>
          <w:szCs w:val="24"/>
          <w:lang w:eastAsia="en-GB"/>
        </w:rPr>
        <w:t>A m</w:t>
      </w:r>
      <w:r w:rsidRPr="005160D0">
        <w:rPr>
          <w:rFonts w:asciiTheme="majorHAnsi" w:hAnsiTheme="majorHAnsi" w:cstheme="majorHAnsi"/>
          <w:b/>
          <w:sz w:val="24"/>
          <w:szCs w:val="24"/>
          <w:lang w:eastAsia="en-GB"/>
        </w:rPr>
        <w:t xml:space="preserve">eeting to be arranged to continue </w:t>
      </w:r>
      <w:r w:rsidR="00F34A49">
        <w:rPr>
          <w:rFonts w:asciiTheme="majorHAnsi" w:hAnsiTheme="majorHAnsi" w:cstheme="majorHAnsi"/>
          <w:b/>
          <w:sz w:val="24"/>
          <w:szCs w:val="24"/>
          <w:lang w:eastAsia="en-GB"/>
        </w:rPr>
        <w:t xml:space="preserve">the </w:t>
      </w:r>
      <w:r w:rsidRPr="005160D0">
        <w:rPr>
          <w:rFonts w:asciiTheme="majorHAnsi" w:hAnsiTheme="majorHAnsi" w:cstheme="majorHAnsi"/>
          <w:b/>
          <w:sz w:val="24"/>
          <w:szCs w:val="24"/>
          <w:lang w:eastAsia="en-GB"/>
        </w:rPr>
        <w:t>discussion on the above.</w:t>
      </w:r>
    </w:p>
    <w:p w14:paraId="0E2C0C2C" w14:textId="77777777" w:rsidR="00B03D30" w:rsidRPr="005160D0" w:rsidRDefault="00B03D30" w:rsidP="00B03D30">
      <w:pPr>
        <w:pStyle w:val="ListParagraph"/>
        <w:spacing w:after="200" w:line="276" w:lineRule="auto"/>
        <w:ind w:left="136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4ADBBEB0" w14:textId="73CC94DA" w:rsidR="00C02A88" w:rsidRDefault="0009183A" w:rsidP="00C02A88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Dr Tehseen Khan </w:t>
      </w:r>
      <w:r w:rsidR="00C02A88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said 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th</w:t>
      </w:r>
      <w:r w:rsidR="000D3FE6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e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PCN 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was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4B4185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committed</w:t>
      </w:r>
      <w:r w:rsidR="00075CA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4B4185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to the provision of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integrated care</w:t>
      </w:r>
      <w:r w:rsidR="00F34A49">
        <w:rPr>
          <w:rFonts w:asciiTheme="majorHAnsi" w:eastAsia="Times New Roman" w:hAnsiTheme="majorHAnsi" w:cstheme="majorHAnsi"/>
          <w:sz w:val="24"/>
          <w:szCs w:val="24"/>
          <w:lang w:eastAsia="en-GB"/>
        </w:rPr>
        <w:t>,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involving staff from different disciplines in meeting </w:t>
      </w:r>
      <w:r w:rsidR="00F34A49">
        <w:rPr>
          <w:rFonts w:asciiTheme="majorHAnsi" w:eastAsia="Times New Roman" w:hAnsiTheme="majorHAnsi" w:cstheme="majorHAnsi"/>
          <w:sz w:val="24"/>
          <w:szCs w:val="24"/>
          <w:lang w:eastAsia="en-GB"/>
        </w:rPr>
        <w:t>patients’</w:t>
      </w:r>
      <w:r w:rsidR="00F34A49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needs</w:t>
      </w:r>
      <w:r w:rsidR="004B4185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. 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</w:p>
    <w:p w14:paraId="6B2F4372" w14:textId="77777777" w:rsidR="00075CA0" w:rsidRPr="005160D0" w:rsidRDefault="00075CA0" w:rsidP="00075CA0">
      <w:pPr>
        <w:pStyle w:val="ListParagraph"/>
        <w:spacing w:after="200" w:line="276" w:lineRule="auto"/>
        <w:ind w:left="1080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0F3B60A2" w14:textId="4F8EADEF" w:rsidR="00C02A88" w:rsidRPr="005160D0" w:rsidRDefault="00C02A88" w:rsidP="00C02A88">
      <w:pPr>
        <w:pStyle w:val="ListParagraph"/>
        <w:spacing w:after="200" w:line="276" w:lineRule="auto"/>
        <w:ind w:left="1080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He advised that</w:t>
      </w:r>
      <w:r w:rsidR="00F34A49">
        <w:rPr>
          <w:rFonts w:asciiTheme="majorHAnsi" w:eastAsia="Times New Roman" w:hAnsiTheme="majorHAnsi" w:cstheme="majorHAnsi"/>
          <w:sz w:val="24"/>
          <w:szCs w:val="24"/>
          <w:lang w:eastAsia="en-GB"/>
        </w:rPr>
        <w:t>,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because of continuing concerns</w:t>
      </w:r>
      <w:r w:rsidR="00F34A49">
        <w:rPr>
          <w:rFonts w:asciiTheme="majorHAnsi" w:eastAsia="Times New Roman" w:hAnsiTheme="majorHAnsi" w:cstheme="majorHAnsi"/>
          <w:sz w:val="24"/>
          <w:szCs w:val="24"/>
          <w:lang w:eastAsia="en-GB"/>
        </w:rPr>
        <w:t>,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the following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PCN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projects </w:t>
      </w:r>
      <w:r w:rsidR="00AC7AFF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are </w:t>
      </w:r>
      <w:r w:rsidR="00EE05F4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ongoing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: </w:t>
      </w:r>
    </w:p>
    <w:p w14:paraId="73F6CFD6" w14:textId="77777777" w:rsidR="00C02A88" w:rsidRPr="005160D0" w:rsidRDefault="004B4185" w:rsidP="00C02A8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measles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immunisations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</w:t>
      </w:r>
    </w:p>
    <w:p w14:paraId="5E902C4B" w14:textId="77777777" w:rsidR="00C02A88" w:rsidRPr="005160D0" w:rsidRDefault="004B4185" w:rsidP="00C02A8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polio</w:t>
      </w:r>
      <w:r w:rsidR="00EE05F4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vaccinations</w:t>
      </w:r>
      <w:r w:rsidR="00EE05F4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</w:t>
      </w:r>
    </w:p>
    <w:p w14:paraId="5C001448" w14:textId="76BA25C6" w:rsidR="00C02A88" w:rsidRPr="005160D0" w:rsidRDefault="00EE05F4" w:rsidP="00C02A8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 xml:space="preserve">increasing 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the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awareness of </w:t>
      </w:r>
      <w:r w:rsidR="00EA1A52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bowel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cancer</w:t>
      </w:r>
      <w:r w:rsidR="00F34A49">
        <w:rPr>
          <w:rFonts w:asciiTheme="majorHAnsi" w:eastAsia="Times New Roman" w:hAnsiTheme="majorHAnsi" w:cstheme="majorHAnsi"/>
          <w:sz w:val="24"/>
          <w:szCs w:val="24"/>
          <w:lang w:eastAsia="en-GB"/>
        </w:rPr>
        <w:t>,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given 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the high level of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incidence in the Borough.  </w:t>
      </w:r>
      <w:r w:rsidR="00DF7440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EA1A52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</w:p>
    <w:p w14:paraId="0A170299" w14:textId="77777777" w:rsidR="00DF7440" w:rsidRPr="005160D0" w:rsidRDefault="00F87956" w:rsidP="00C02A88">
      <w:pPr>
        <w:spacing w:after="200" w:line="276" w:lineRule="auto"/>
        <w:ind w:left="643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A</w:t>
      </w:r>
      <w:r w:rsidR="00C02A88" w:rsidRPr="005160D0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CTION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: Immunisation data 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to be made available at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the next meeting so 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PPG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members have 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an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understanding 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of 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where </w:t>
      </w:r>
      <w:r w:rsidR="00075CA0">
        <w:rPr>
          <w:rFonts w:asciiTheme="majorHAnsi" w:eastAsia="Times New Roman" w:hAnsiTheme="majorHAnsi" w:cstheme="majorHAnsi"/>
          <w:sz w:val="24"/>
          <w:szCs w:val="24"/>
          <w:lang w:eastAsia="en-GB"/>
        </w:rPr>
        <w:t>we are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in comparison </w:t>
      </w:r>
      <w:r w:rsidR="00075CA0">
        <w:rPr>
          <w:rFonts w:asciiTheme="majorHAnsi" w:eastAsia="Times New Roman" w:hAnsiTheme="majorHAnsi" w:cstheme="majorHAnsi"/>
          <w:sz w:val="24"/>
          <w:szCs w:val="24"/>
          <w:lang w:eastAsia="en-GB"/>
        </w:rPr>
        <w:t>with</w:t>
      </w:r>
      <w:r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the national uptake</w:t>
      </w:r>
      <w:r w:rsidR="00C02A88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  <w:r w:rsidR="00EA1A52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4B4185" w:rsidRPr="005160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</w:p>
    <w:p w14:paraId="2FCB6566" w14:textId="77777777" w:rsidR="0009183A" w:rsidRPr="005160D0" w:rsidRDefault="0009183A" w:rsidP="00AC7AF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Physician Associate</w:t>
      </w:r>
      <w:r w:rsidR="00AC7AFF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role and responsibilities – Eleanor Corlass (PA) </w:t>
      </w:r>
      <w:r w:rsidR="00AC7AFF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28FDCE47" w14:textId="77777777" w:rsidR="005E640A" w:rsidRPr="00075CA0" w:rsidRDefault="00464EF3" w:rsidP="00075CA0">
      <w:pPr>
        <w:pStyle w:val="NormalWeb"/>
        <w:shd w:val="clear" w:color="auto" w:fill="FFFFFF"/>
        <w:spacing w:after="270"/>
        <w:ind w:left="643"/>
        <w:rPr>
          <w:rFonts w:asciiTheme="majorHAnsi" w:eastAsia="Times New Roman" w:hAnsiTheme="majorHAnsi" w:cstheme="majorHAnsi"/>
          <w:color w:val="3C444B"/>
          <w:lang w:eastAsia="en-GB"/>
        </w:rPr>
      </w:pPr>
      <w:r w:rsidRPr="005160D0">
        <w:rPr>
          <w:rFonts w:asciiTheme="majorHAnsi" w:hAnsiTheme="majorHAnsi" w:cstheme="majorHAnsi"/>
          <w:color w:val="3C444B"/>
          <w:shd w:val="clear" w:color="auto" w:fill="FFFFFF"/>
        </w:rPr>
        <w:t>Eleanor explained</w:t>
      </w:r>
      <w:r w:rsidR="00AC7AFF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 that </w:t>
      </w:r>
      <w:r w:rsidR="005E640A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Physician </w:t>
      </w:r>
      <w:r w:rsidR="00AC7AFF" w:rsidRPr="005160D0">
        <w:rPr>
          <w:rFonts w:asciiTheme="majorHAnsi" w:hAnsiTheme="majorHAnsi" w:cstheme="majorHAnsi"/>
          <w:color w:val="3C444B"/>
          <w:shd w:val="clear" w:color="auto" w:fill="FFFFFF"/>
        </w:rPr>
        <w:t>A</w:t>
      </w:r>
      <w:r w:rsidR="005E640A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ssociates </w:t>
      </w:r>
      <w:r w:rsidR="00EE05F4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have two years </w:t>
      </w:r>
      <w:r>
        <w:rPr>
          <w:rFonts w:asciiTheme="majorHAnsi" w:hAnsiTheme="majorHAnsi" w:cstheme="majorHAnsi"/>
          <w:color w:val="3C444B"/>
          <w:shd w:val="clear" w:color="auto" w:fill="FFFFFF"/>
        </w:rPr>
        <w:t xml:space="preserve">of </w:t>
      </w:r>
      <w:r w:rsidR="00891D08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specialist </w:t>
      </w:r>
      <w:r w:rsidRPr="005160D0">
        <w:rPr>
          <w:rFonts w:asciiTheme="majorHAnsi" w:hAnsiTheme="majorHAnsi" w:cstheme="majorHAnsi"/>
          <w:color w:val="3C444B"/>
          <w:shd w:val="clear" w:color="auto" w:fill="FFFFFF"/>
        </w:rPr>
        <w:t>training</w:t>
      </w:r>
      <w:r>
        <w:rPr>
          <w:rFonts w:asciiTheme="majorHAnsi" w:hAnsiTheme="majorHAnsi" w:cstheme="majorHAnsi"/>
          <w:color w:val="3C444B"/>
          <w:shd w:val="clear" w:color="auto" w:fill="FFFFFF"/>
        </w:rPr>
        <w:t xml:space="preserve"> </w:t>
      </w:r>
      <w:r w:rsidR="00EE05F4" w:rsidRPr="005160D0">
        <w:rPr>
          <w:rFonts w:asciiTheme="majorHAnsi" w:hAnsiTheme="majorHAnsi" w:cstheme="majorHAnsi"/>
          <w:color w:val="3C444B"/>
          <w:shd w:val="clear" w:color="auto" w:fill="FFFFFF"/>
        </w:rPr>
        <w:t>in health care and</w:t>
      </w:r>
      <w:r w:rsidR="005E640A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 work alongside </w:t>
      </w:r>
      <w:r w:rsidR="00EE05F4" w:rsidRPr="005160D0">
        <w:rPr>
          <w:rFonts w:asciiTheme="majorHAnsi" w:hAnsiTheme="majorHAnsi" w:cstheme="majorHAnsi"/>
          <w:color w:val="3C444B"/>
          <w:shd w:val="clear" w:color="auto" w:fill="FFFFFF"/>
        </w:rPr>
        <w:t>GPs.</w:t>
      </w:r>
      <w:r w:rsidR="005E640A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 </w:t>
      </w:r>
      <w:r w:rsidR="00891D08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They </w:t>
      </w:r>
      <w:r w:rsidR="004C6B55" w:rsidRPr="005160D0">
        <w:rPr>
          <w:rFonts w:asciiTheme="majorHAnsi" w:hAnsiTheme="majorHAnsi" w:cstheme="majorHAnsi"/>
          <w:color w:val="333333"/>
        </w:rPr>
        <w:t xml:space="preserve">support </w:t>
      </w:r>
      <w:r w:rsidR="00891D08" w:rsidRPr="005160D0">
        <w:rPr>
          <w:rFonts w:asciiTheme="majorHAnsi" w:hAnsiTheme="majorHAnsi" w:cstheme="majorHAnsi"/>
          <w:color w:val="333333"/>
        </w:rPr>
        <w:t>GPs</w:t>
      </w:r>
      <w:r w:rsidR="004C6B55" w:rsidRPr="005160D0">
        <w:rPr>
          <w:rFonts w:asciiTheme="majorHAnsi" w:hAnsiTheme="majorHAnsi" w:cstheme="majorHAnsi"/>
          <w:color w:val="333333"/>
        </w:rPr>
        <w:t xml:space="preserve"> in the diagnosis and management of patients</w:t>
      </w:r>
      <w:r w:rsidR="00891D08" w:rsidRPr="005160D0">
        <w:rPr>
          <w:rFonts w:asciiTheme="majorHAnsi" w:hAnsiTheme="majorHAnsi" w:cstheme="majorHAnsi"/>
          <w:color w:val="333333"/>
        </w:rPr>
        <w:t>,</w:t>
      </w:r>
      <w:r w:rsidR="005E640A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 provid</w:t>
      </w:r>
      <w:r w:rsidR="00891D08" w:rsidRPr="005160D0">
        <w:rPr>
          <w:rFonts w:asciiTheme="majorHAnsi" w:hAnsiTheme="majorHAnsi" w:cstheme="majorHAnsi"/>
          <w:color w:val="3C444B"/>
          <w:shd w:val="clear" w:color="auto" w:fill="FFFFFF"/>
        </w:rPr>
        <w:t>ing</w:t>
      </w:r>
      <w:r w:rsidR="005E640A" w:rsidRPr="005160D0">
        <w:rPr>
          <w:rFonts w:asciiTheme="majorHAnsi" w:hAnsiTheme="majorHAnsi" w:cstheme="majorHAnsi"/>
          <w:color w:val="3C444B"/>
          <w:shd w:val="clear" w:color="auto" w:fill="FFFFFF"/>
        </w:rPr>
        <w:t xml:space="preserve"> medical care as an integral part of the multidisciplinary team.  </w:t>
      </w:r>
      <w:r w:rsidR="005E640A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Currently, </w:t>
      </w:r>
      <w:r w:rsidR="00891D08" w:rsidRPr="005160D0">
        <w:rPr>
          <w:rFonts w:asciiTheme="majorHAnsi" w:eastAsia="Times New Roman" w:hAnsiTheme="majorHAnsi" w:cstheme="majorHAnsi"/>
          <w:color w:val="3C444B"/>
          <w:lang w:eastAsia="en-GB"/>
        </w:rPr>
        <w:t>P</w:t>
      </w:r>
      <w:r w:rsidR="005E640A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hysician </w:t>
      </w:r>
      <w:r w:rsidR="00891D08" w:rsidRPr="005160D0">
        <w:rPr>
          <w:rFonts w:asciiTheme="majorHAnsi" w:eastAsia="Times New Roman" w:hAnsiTheme="majorHAnsi" w:cstheme="majorHAnsi"/>
          <w:color w:val="3C444B"/>
          <w:lang w:eastAsia="en-GB"/>
        </w:rPr>
        <w:t>A</w:t>
      </w:r>
      <w:r w:rsidR="005E640A" w:rsidRPr="005160D0">
        <w:rPr>
          <w:rFonts w:asciiTheme="majorHAnsi" w:eastAsia="Times New Roman" w:hAnsiTheme="majorHAnsi" w:cstheme="majorHAnsi"/>
          <w:color w:val="3C444B"/>
          <w:lang w:eastAsia="en-GB"/>
        </w:rPr>
        <w:t>ssociates are not able to</w:t>
      </w:r>
      <w:r w:rsidR="00EE05F4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 p</w:t>
      </w:r>
      <w:r w:rsidR="005E640A" w:rsidRPr="005160D0">
        <w:rPr>
          <w:rFonts w:asciiTheme="majorHAnsi" w:eastAsia="Times New Roman" w:hAnsiTheme="majorHAnsi" w:cstheme="majorHAnsi"/>
          <w:color w:val="3C444B"/>
          <w:lang w:eastAsia="en-GB"/>
        </w:rPr>
        <w:t>rescribe</w:t>
      </w:r>
      <w:r w:rsidR="00EE05F4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 or </w:t>
      </w:r>
      <w:r w:rsidR="005E640A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request </w:t>
      </w:r>
      <w:r w:rsidR="00891D08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a </w:t>
      </w:r>
      <w:r w:rsidR="005E640A" w:rsidRPr="005160D0">
        <w:rPr>
          <w:rFonts w:asciiTheme="majorHAnsi" w:eastAsia="Times New Roman" w:hAnsiTheme="majorHAnsi" w:cstheme="majorHAnsi"/>
          <w:color w:val="3C444B"/>
          <w:lang w:eastAsia="en-GB"/>
        </w:rPr>
        <w:t>chest x-ray or CT scan.</w:t>
      </w:r>
      <w:r w:rsidR="00EE05F4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 They consult with the GP in relation to each patient</w:t>
      </w:r>
      <w:r w:rsidR="00E50E50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 and will </w:t>
      </w:r>
      <w:r w:rsidR="00891D08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provide </w:t>
      </w:r>
      <w:r w:rsidR="00E50E50" w:rsidRPr="005160D0">
        <w:rPr>
          <w:rFonts w:asciiTheme="majorHAnsi" w:eastAsia="Times New Roman" w:hAnsiTheme="majorHAnsi" w:cstheme="majorHAnsi"/>
          <w:color w:val="3C444B"/>
          <w:lang w:eastAsia="en-GB"/>
        </w:rPr>
        <w:t xml:space="preserve">follow-up if and when necessary. </w:t>
      </w:r>
    </w:p>
    <w:p w14:paraId="2BDF3390" w14:textId="77777777" w:rsidR="0009183A" w:rsidRPr="005160D0" w:rsidRDefault="0009183A" w:rsidP="00891D0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Practice </w:t>
      </w:r>
      <w:r w:rsidR="00891D08" w:rsidRPr="005160D0">
        <w:rPr>
          <w:rFonts w:asciiTheme="majorHAnsi" w:hAnsiTheme="majorHAnsi" w:cstheme="majorHAnsi"/>
          <w:sz w:val="24"/>
          <w:szCs w:val="24"/>
          <w:lang w:eastAsia="en-GB"/>
        </w:rPr>
        <w:t>W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ebsite – Grant Shine (Reception Manager) </w:t>
      </w:r>
      <w:r w:rsidR="00891D08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2CC9F6E0" w14:textId="0A77685C" w:rsidR="008C10FD" w:rsidRPr="005160D0" w:rsidRDefault="00E50E50" w:rsidP="00EA20A3">
      <w:pPr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Grant advised he ha</w:t>
      </w:r>
      <w:r w:rsidR="00891D08" w:rsidRPr="005160D0">
        <w:rPr>
          <w:rFonts w:asciiTheme="majorHAnsi" w:hAnsiTheme="majorHAnsi" w:cstheme="majorHAnsi"/>
          <w:sz w:val="24"/>
          <w:szCs w:val="24"/>
          <w:lang w:eastAsia="en-GB"/>
        </w:rPr>
        <w:t>d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been working on the website 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over the previous months </w:t>
      </w:r>
      <w:r w:rsidR="00891D08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in order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to improve </w:t>
      </w:r>
      <w:r w:rsidR="00891D08" w:rsidRPr="005160D0">
        <w:rPr>
          <w:rFonts w:asciiTheme="majorHAnsi" w:hAnsiTheme="majorHAnsi" w:cstheme="majorHAnsi"/>
          <w:sz w:val="24"/>
          <w:szCs w:val="24"/>
          <w:lang w:eastAsia="en-GB"/>
        </w:rPr>
        <w:t>the range of information available</w:t>
      </w:r>
      <w:r w:rsidR="00464EF3" w:rsidRPr="005160D0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patient access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and </w:t>
      </w:r>
      <w:r w:rsidR="00891D08" w:rsidRPr="005160D0">
        <w:rPr>
          <w:rFonts w:asciiTheme="majorHAnsi" w:hAnsiTheme="majorHAnsi" w:cstheme="majorHAnsi"/>
          <w:sz w:val="24"/>
          <w:szCs w:val="24"/>
          <w:lang w:eastAsia="en-GB"/>
        </w:rPr>
        <w:t>to make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the website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more 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>user-friendly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. 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>Grant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>start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>ed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with the Menu 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>and navigated</w:t>
      </w:r>
      <w:r w:rsidR="00464EF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through the different options to demonstrate what </w:t>
      </w:r>
      <w:r w:rsidR="00891D08" w:rsidRPr="005160D0">
        <w:rPr>
          <w:rFonts w:asciiTheme="majorHAnsi" w:hAnsiTheme="majorHAnsi" w:cstheme="majorHAnsi"/>
          <w:sz w:val="24"/>
          <w:szCs w:val="24"/>
          <w:lang w:eastAsia="en-GB"/>
        </w:rPr>
        <w:t>information i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s available</w:t>
      </w:r>
      <w:r w:rsidR="00891D08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and where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. </w:t>
      </w:r>
      <w:r w:rsidR="008D052D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>F</w:t>
      </w:r>
      <w:r w:rsidR="008C10FD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ollowing 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 xml:space="preserve">the </w:t>
      </w:r>
      <w:r w:rsidR="008C10FD" w:rsidRPr="005160D0">
        <w:rPr>
          <w:rFonts w:asciiTheme="majorHAnsi" w:hAnsiTheme="majorHAnsi" w:cstheme="majorHAnsi"/>
          <w:sz w:val="24"/>
          <w:szCs w:val="24"/>
          <w:lang w:eastAsia="en-GB"/>
        </w:rPr>
        <w:t>discussion</w:t>
      </w:r>
      <w:r w:rsidR="00464EF3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8C10FD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it was agreed that items on menopause and domestic violence would be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8C10FD" w:rsidRPr="005160D0">
        <w:rPr>
          <w:rFonts w:asciiTheme="majorHAnsi" w:hAnsiTheme="majorHAnsi" w:cstheme="majorHAnsi"/>
          <w:sz w:val="24"/>
          <w:szCs w:val="24"/>
          <w:lang w:eastAsia="en-GB"/>
        </w:rPr>
        <w:t>included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. </w:t>
      </w:r>
    </w:p>
    <w:p w14:paraId="5B10C7DD" w14:textId="77777777" w:rsidR="00891D08" w:rsidRPr="005160D0" w:rsidRDefault="00891D08" w:rsidP="00EA20A3">
      <w:pPr>
        <w:spacing w:after="200" w:line="276" w:lineRule="auto"/>
        <w:ind w:firstLine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Grant was thanked for the 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considerable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improvement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he has made</w:t>
      </w:r>
      <w:r w:rsidR="00EA20A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to the website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.</w:t>
      </w:r>
    </w:p>
    <w:p w14:paraId="2DD056FB" w14:textId="21EB39F6" w:rsidR="007314A7" w:rsidRPr="005160D0" w:rsidRDefault="00EA20A3" w:rsidP="00EA20A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New </w:t>
      </w:r>
      <w:r w:rsidR="00F34A49" w:rsidRPr="005160D0">
        <w:rPr>
          <w:rFonts w:asciiTheme="majorHAnsi" w:hAnsiTheme="majorHAnsi" w:cstheme="majorHAnsi"/>
          <w:sz w:val="24"/>
          <w:szCs w:val="24"/>
          <w:lang w:eastAsia="en-GB"/>
        </w:rPr>
        <w:t>Premises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 xml:space="preserve">,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Belfast Road </w:t>
      </w:r>
    </w:p>
    <w:p w14:paraId="2CA5B207" w14:textId="77777777" w:rsidR="00911E63" w:rsidRPr="005160D0" w:rsidRDefault="00EA20A3" w:rsidP="00911E63">
      <w:pPr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It was agreed that t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he </w:t>
      </w:r>
      <w:r w:rsidR="0009183A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new premises at Belfast Road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would be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the main agenda item for the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next 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PPG meeting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on 5 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>July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2023</w:t>
      </w:r>
      <w:r w:rsidR="00911E6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and that the following information would be available</w:t>
      </w:r>
      <w:r w:rsidR="00075CA0">
        <w:rPr>
          <w:rFonts w:asciiTheme="majorHAnsi" w:hAnsiTheme="majorHAnsi" w:cstheme="majorHAnsi"/>
          <w:sz w:val="24"/>
          <w:szCs w:val="24"/>
          <w:lang w:eastAsia="en-GB"/>
        </w:rPr>
        <w:t xml:space="preserve"> at the meeting</w:t>
      </w:r>
      <w:r w:rsidR="00911E63" w:rsidRPr="005160D0">
        <w:rPr>
          <w:rFonts w:asciiTheme="majorHAnsi" w:hAnsiTheme="majorHAnsi" w:cstheme="majorHAnsi"/>
          <w:sz w:val="24"/>
          <w:szCs w:val="24"/>
          <w:lang w:eastAsia="en-GB"/>
        </w:rPr>
        <w:t>:</w:t>
      </w:r>
    </w:p>
    <w:p w14:paraId="6BAB7E06" w14:textId="77777777" w:rsidR="00911E63" w:rsidRPr="005160D0" w:rsidRDefault="00F87956" w:rsidP="00911E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Architectural plans and artist</w:t>
      </w:r>
      <w:r w:rsidR="00911E63" w:rsidRPr="005160D0">
        <w:rPr>
          <w:rFonts w:asciiTheme="majorHAnsi" w:hAnsiTheme="majorHAnsi" w:cstheme="majorHAnsi"/>
          <w:sz w:val="24"/>
          <w:szCs w:val="24"/>
          <w:lang w:eastAsia="en-GB"/>
        </w:rPr>
        <w:t>’s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impressions of the building </w:t>
      </w:r>
    </w:p>
    <w:p w14:paraId="2D0E90F6" w14:textId="291694D3" w:rsidR="00911E63" w:rsidRPr="005160D0" w:rsidRDefault="00464EF3" w:rsidP="00911E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Information</w:t>
      </w:r>
      <w:r w:rsidR="00911E6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50209C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on the </w:t>
      </w:r>
      <w:r w:rsidR="00911E63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current </w:t>
      </w:r>
      <w:r w:rsidR="0050209C" w:rsidRPr="005160D0">
        <w:rPr>
          <w:rFonts w:asciiTheme="majorHAnsi" w:hAnsiTheme="majorHAnsi" w:cstheme="majorHAnsi"/>
          <w:sz w:val="24"/>
          <w:szCs w:val="24"/>
          <w:lang w:eastAsia="en-GB"/>
        </w:rPr>
        <w:t>patient population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50209C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including</w:t>
      </w:r>
      <w:r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50209C" w:rsidRPr="005160D0">
        <w:rPr>
          <w:rFonts w:asciiTheme="majorHAnsi" w:hAnsiTheme="majorHAnsi" w:cstheme="majorHAnsi"/>
          <w:sz w:val="24"/>
          <w:szCs w:val="24"/>
          <w:lang w:eastAsia="en-GB"/>
        </w:rPr>
        <w:t>demography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50209C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etc. </w:t>
      </w:r>
      <w:r w:rsidR="00F87956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22DBECAF" w14:textId="581B501B" w:rsidR="00911E63" w:rsidRPr="005160D0" w:rsidRDefault="00911E63" w:rsidP="00911E63">
      <w:pPr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Issues to be covered in the 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>discussion include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:</w:t>
      </w:r>
    </w:p>
    <w:p w14:paraId="6A13BBB4" w14:textId="77777777" w:rsidR="00911E63" w:rsidRPr="005160D0" w:rsidRDefault="007314A7" w:rsidP="00911E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disability access, </w:t>
      </w:r>
    </w:p>
    <w:p w14:paraId="1214E932" w14:textId="77777777" w:rsidR="00911E63" w:rsidRPr="005160D0" w:rsidRDefault="007314A7" w:rsidP="00911E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parking, </w:t>
      </w:r>
    </w:p>
    <w:p w14:paraId="4742DFDB" w14:textId="77777777" w:rsidR="00911E63" w:rsidRPr="005160D0" w:rsidRDefault="0050209C" w:rsidP="00911E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buggy park</w:t>
      </w:r>
      <w:r w:rsidR="00911E63" w:rsidRPr="005160D0">
        <w:rPr>
          <w:rFonts w:asciiTheme="majorHAnsi" w:hAnsiTheme="majorHAnsi" w:cstheme="majorHAnsi"/>
          <w:sz w:val="24"/>
          <w:szCs w:val="24"/>
          <w:lang w:eastAsia="en-GB"/>
        </w:rPr>
        <w:t>ing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,</w:t>
      </w:r>
    </w:p>
    <w:p w14:paraId="6B92B357" w14:textId="77777777" w:rsidR="00911E63" w:rsidRPr="005160D0" w:rsidRDefault="007314A7" w:rsidP="00911E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provision for</w:t>
      </w:r>
      <w:r w:rsidR="0050209C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families with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children, </w:t>
      </w:r>
    </w:p>
    <w:p w14:paraId="75F70830" w14:textId="442A8C0E" w:rsidR="00911E63" w:rsidRPr="005160D0" w:rsidRDefault="00911E63" w:rsidP="00911E63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access to 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>support services e.g.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housing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, 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adult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social 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>care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, children’s social care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services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etc</w:t>
      </w:r>
    </w:p>
    <w:p w14:paraId="210215BF" w14:textId="597EAF17" w:rsidR="0009183A" w:rsidRPr="005160D0" w:rsidRDefault="00D80831" w:rsidP="00911E63">
      <w:pPr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>
        <w:rPr>
          <w:rFonts w:asciiTheme="majorHAnsi" w:hAnsiTheme="majorHAnsi" w:cstheme="majorHAnsi"/>
          <w:sz w:val="24"/>
          <w:szCs w:val="24"/>
          <w:lang w:eastAsia="en-GB"/>
        </w:rPr>
        <w:lastRenderedPageBreak/>
        <w:t>A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t the PPG meeting in March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Councillor Sam Pallis </w:t>
      </w:r>
      <w:r w:rsidR="00911E63" w:rsidRPr="005160D0">
        <w:rPr>
          <w:rFonts w:asciiTheme="majorHAnsi" w:hAnsiTheme="majorHAnsi" w:cstheme="majorHAnsi"/>
          <w:sz w:val="24"/>
          <w:szCs w:val="24"/>
          <w:lang w:eastAsia="en-GB"/>
        </w:rPr>
        <w:t>had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expressed interest in working </w:t>
      </w:r>
      <w:r>
        <w:rPr>
          <w:rFonts w:asciiTheme="majorHAnsi" w:hAnsiTheme="majorHAnsi" w:cstheme="majorHAnsi"/>
          <w:sz w:val="24"/>
          <w:szCs w:val="24"/>
          <w:lang w:eastAsia="en-GB"/>
        </w:rPr>
        <w:t>in partnership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with the Practice and the PPG </w:t>
      </w:r>
      <w:r w:rsidR="005F5EF4" w:rsidRPr="005160D0">
        <w:rPr>
          <w:rFonts w:asciiTheme="majorHAnsi" w:hAnsiTheme="majorHAnsi" w:cstheme="majorHAnsi"/>
          <w:sz w:val="24"/>
          <w:szCs w:val="24"/>
          <w:lang w:eastAsia="en-GB"/>
        </w:rPr>
        <w:t>on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5F5EF4" w:rsidRPr="005160D0">
        <w:rPr>
          <w:rFonts w:asciiTheme="majorHAnsi" w:hAnsiTheme="majorHAnsi" w:cstheme="majorHAnsi"/>
          <w:sz w:val="24"/>
          <w:szCs w:val="24"/>
          <w:lang w:eastAsia="en-GB"/>
        </w:rPr>
        <w:t>the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development of the Belfast Road </w:t>
      </w:r>
      <w:r w:rsidR="00911E63" w:rsidRPr="005160D0">
        <w:rPr>
          <w:rFonts w:asciiTheme="majorHAnsi" w:hAnsiTheme="majorHAnsi" w:cstheme="majorHAnsi"/>
          <w:sz w:val="24"/>
          <w:szCs w:val="24"/>
          <w:lang w:eastAsia="en-GB"/>
        </w:rPr>
        <w:t>P</w:t>
      </w:r>
      <w:r w:rsidR="007314A7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remises. </w:t>
      </w:r>
    </w:p>
    <w:p w14:paraId="6809010C" w14:textId="77777777" w:rsidR="005F5EF4" w:rsidRPr="005160D0" w:rsidRDefault="005F5EF4" w:rsidP="00911E63">
      <w:pPr>
        <w:spacing w:after="200" w:line="276" w:lineRule="auto"/>
        <w:ind w:left="643"/>
        <w:jc w:val="both"/>
        <w:rPr>
          <w:rFonts w:asciiTheme="majorHAnsi" w:hAnsiTheme="majorHAnsi" w:cstheme="majorHAnsi"/>
          <w:b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b/>
          <w:sz w:val="24"/>
          <w:szCs w:val="24"/>
          <w:lang w:eastAsia="en-GB"/>
        </w:rPr>
        <w:t>ACTION – Agenda 5.07.2023</w:t>
      </w:r>
    </w:p>
    <w:p w14:paraId="3C7A2032" w14:textId="77777777" w:rsidR="00F87956" w:rsidRPr="005160D0" w:rsidRDefault="00F87956" w:rsidP="00F87956">
      <w:pPr>
        <w:pStyle w:val="ListParagraph"/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3431FB27" w14:textId="77777777" w:rsidR="005F5EF4" w:rsidRPr="005160D0" w:rsidRDefault="0009183A" w:rsidP="00EA20A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AOB</w:t>
      </w:r>
    </w:p>
    <w:p w14:paraId="7C7CCA9A" w14:textId="58365F2E" w:rsidR="005F5EF4" w:rsidRPr="005160D0" w:rsidRDefault="005F5EF4" w:rsidP="005F5EF4">
      <w:pPr>
        <w:pStyle w:val="ListParagraph"/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The National Association for Patient Participation </w:t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>is advertising a national PPG Awareness week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6th- 13th</w:t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June</w:t>
      </w:r>
      <w:r w:rsidR="00F34A49">
        <w:rPr>
          <w:rFonts w:asciiTheme="majorHAnsi" w:hAnsiTheme="majorHAnsi" w:cstheme="majorHAnsi"/>
          <w:sz w:val="24"/>
          <w:szCs w:val="24"/>
          <w:lang w:eastAsia="en-GB"/>
        </w:rPr>
        <w:t>,</w:t>
      </w:r>
      <w:r w:rsidR="005160D0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to </w:t>
      </w:r>
      <w:r w:rsidR="005160D0" w:rsidRPr="005160D0">
        <w:rPr>
          <w:rFonts w:asciiTheme="majorHAnsi" w:hAnsiTheme="majorHAnsi" w:cstheme="majorHAnsi"/>
          <w:color w:val="3E5E74"/>
          <w:sz w:val="24"/>
          <w:szCs w:val="24"/>
          <w:shd w:val="clear" w:color="auto" w:fill="FFFFFF"/>
        </w:rPr>
        <w:t>p</w:t>
      </w:r>
      <w:r w:rsidR="005160D0" w:rsidRPr="005160D0">
        <w:rPr>
          <w:rStyle w:val="Strong"/>
          <w:rFonts w:asciiTheme="majorHAnsi" w:hAnsiTheme="majorHAnsi" w:cstheme="majorHAnsi"/>
          <w:b w:val="0"/>
          <w:color w:val="3E5E74"/>
          <w:sz w:val="24"/>
          <w:szCs w:val="24"/>
          <w:shd w:val="clear" w:color="auto" w:fill="FFFFFF"/>
        </w:rPr>
        <w:t xml:space="preserve">romote patient participation in supporting general practice. </w:t>
      </w:r>
    </w:p>
    <w:p w14:paraId="5A756211" w14:textId="77777777" w:rsidR="0009183A" w:rsidRPr="005160D0" w:rsidRDefault="00F87956" w:rsidP="005F5EF4">
      <w:pPr>
        <w:pStyle w:val="ListParagraph"/>
        <w:spacing w:after="200" w:line="276" w:lineRule="auto"/>
        <w:ind w:left="643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64400435" w14:textId="77777777" w:rsidR="0009183A" w:rsidRPr="005160D0" w:rsidRDefault="0009183A" w:rsidP="00EA20A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  <w:lang w:eastAsia="en-GB"/>
        </w:rPr>
      </w:pPr>
      <w:r w:rsidRPr="005160D0">
        <w:rPr>
          <w:rFonts w:asciiTheme="majorHAnsi" w:hAnsiTheme="majorHAnsi" w:cstheme="majorHAnsi"/>
          <w:sz w:val="24"/>
          <w:szCs w:val="24"/>
          <w:lang w:eastAsia="en-GB"/>
        </w:rPr>
        <w:t>Meeting close</w:t>
      </w:r>
      <w:r w:rsidR="005F5EF4" w:rsidRPr="005160D0">
        <w:rPr>
          <w:rFonts w:asciiTheme="majorHAnsi" w:hAnsiTheme="majorHAnsi" w:cstheme="majorHAnsi"/>
          <w:sz w:val="24"/>
          <w:szCs w:val="24"/>
          <w:lang w:eastAsia="en-GB"/>
        </w:rPr>
        <w:t xml:space="preserve">d </w:t>
      </w:r>
      <w:r w:rsidRPr="005160D0">
        <w:rPr>
          <w:rFonts w:asciiTheme="majorHAnsi" w:hAnsiTheme="majorHAnsi" w:cstheme="majorHAnsi"/>
          <w:sz w:val="24"/>
          <w:szCs w:val="24"/>
          <w:lang w:eastAsia="en-GB"/>
        </w:rPr>
        <w:t>at 6.30 pm</w:t>
      </w:r>
    </w:p>
    <w:p w14:paraId="06EE63E3" w14:textId="77777777" w:rsidR="003C0FD8" w:rsidRDefault="003C0FD8" w:rsidP="003C0FD8">
      <w:pPr>
        <w:pStyle w:val="ListParagraph"/>
        <w:spacing w:after="0" w:line="240" w:lineRule="auto"/>
        <w:ind w:left="643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027AADE5" w14:textId="77777777" w:rsidR="003C0FD8" w:rsidRDefault="003C0FD8" w:rsidP="003C0FD8">
      <w:pPr>
        <w:pStyle w:val="ListParagraph"/>
        <w:spacing w:after="0" w:line="240" w:lineRule="auto"/>
        <w:ind w:left="643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376DE709" w14:textId="77777777" w:rsidR="003C0FD8" w:rsidRPr="0041254A" w:rsidRDefault="003C0FD8" w:rsidP="003C0FD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0E450AA2" w14:textId="77777777" w:rsidR="0009183A" w:rsidRDefault="0009183A"/>
    <w:p w14:paraId="09B5A27A" w14:textId="77777777" w:rsidR="008E746A" w:rsidRDefault="008E746A"/>
    <w:sectPr w:rsidR="008E746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5011" w14:textId="77777777" w:rsidR="002529A3" w:rsidRDefault="002529A3" w:rsidP="00B27B54">
      <w:pPr>
        <w:spacing w:after="0" w:line="240" w:lineRule="auto"/>
      </w:pPr>
      <w:r>
        <w:separator/>
      </w:r>
    </w:p>
  </w:endnote>
  <w:endnote w:type="continuationSeparator" w:id="0">
    <w:p w14:paraId="55E77291" w14:textId="77777777" w:rsidR="002529A3" w:rsidRDefault="002529A3" w:rsidP="00B2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35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0CAE0" w14:textId="77777777" w:rsidR="00B27B54" w:rsidRDefault="00B27B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E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C3DA08" w14:textId="77777777" w:rsidR="00B27B54" w:rsidRDefault="00B2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99DE" w14:textId="77777777" w:rsidR="002529A3" w:rsidRDefault="002529A3" w:rsidP="00B27B54">
      <w:pPr>
        <w:spacing w:after="0" w:line="240" w:lineRule="auto"/>
      </w:pPr>
      <w:r>
        <w:separator/>
      </w:r>
    </w:p>
  </w:footnote>
  <w:footnote w:type="continuationSeparator" w:id="0">
    <w:p w14:paraId="7F24CD18" w14:textId="77777777" w:rsidR="002529A3" w:rsidRDefault="002529A3" w:rsidP="00B27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BD8"/>
    <w:multiLevelType w:val="hybridMultilevel"/>
    <w:tmpl w:val="B338DB26"/>
    <w:lvl w:ilvl="0" w:tplc="0809000B">
      <w:start w:val="1"/>
      <w:numFmt w:val="bullet"/>
      <w:lvlText w:val=""/>
      <w:lvlJc w:val="left"/>
      <w:pPr>
        <w:ind w:left="2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" w15:restartNumberingAfterBreak="0">
    <w:nsid w:val="204F320F"/>
    <w:multiLevelType w:val="hybridMultilevel"/>
    <w:tmpl w:val="58AE8B88"/>
    <w:lvl w:ilvl="0" w:tplc="B8AAF66C">
      <w:numFmt w:val="bullet"/>
      <w:lvlText w:val="-"/>
      <w:lvlJc w:val="left"/>
      <w:pPr>
        <w:ind w:left="172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 w15:restartNumberingAfterBreak="0">
    <w:nsid w:val="251842D8"/>
    <w:multiLevelType w:val="hybridMultilevel"/>
    <w:tmpl w:val="EED060C2"/>
    <w:lvl w:ilvl="0" w:tplc="547A4C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B264A"/>
    <w:multiLevelType w:val="hybridMultilevel"/>
    <w:tmpl w:val="11F68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C280B"/>
    <w:multiLevelType w:val="hybridMultilevel"/>
    <w:tmpl w:val="327C0C42"/>
    <w:lvl w:ilvl="0" w:tplc="A614DCA6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A0723C1"/>
    <w:multiLevelType w:val="hybridMultilevel"/>
    <w:tmpl w:val="6E0431A8"/>
    <w:lvl w:ilvl="0" w:tplc="08090009">
      <w:start w:val="1"/>
      <w:numFmt w:val="bullet"/>
      <w:lvlText w:val=""/>
      <w:lvlJc w:val="left"/>
      <w:pPr>
        <w:ind w:left="17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6" w15:restartNumberingAfterBreak="0">
    <w:nsid w:val="4A222FFC"/>
    <w:multiLevelType w:val="hybridMultilevel"/>
    <w:tmpl w:val="C0003008"/>
    <w:lvl w:ilvl="0" w:tplc="AD9251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46987"/>
    <w:multiLevelType w:val="hybridMultilevel"/>
    <w:tmpl w:val="3C60A02A"/>
    <w:lvl w:ilvl="0" w:tplc="B8AAF66C">
      <w:numFmt w:val="bullet"/>
      <w:lvlText w:val="-"/>
      <w:lvlJc w:val="left"/>
      <w:pPr>
        <w:ind w:left="3086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8" w15:restartNumberingAfterBreak="0">
    <w:nsid w:val="51334A7B"/>
    <w:multiLevelType w:val="hybridMultilevel"/>
    <w:tmpl w:val="F7B8E920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235716F"/>
    <w:multiLevelType w:val="multilevel"/>
    <w:tmpl w:val="04FE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C1F5E"/>
    <w:multiLevelType w:val="hybridMultilevel"/>
    <w:tmpl w:val="EE32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D2D26"/>
    <w:multiLevelType w:val="hybridMultilevel"/>
    <w:tmpl w:val="93E8CDCA"/>
    <w:lvl w:ilvl="0" w:tplc="08090009">
      <w:start w:val="1"/>
      <w:numFmt w:val="bullet"/>
      <w:lvlText w:val=""/>
      <w:lvlJc w:val="left"/>
      <w:pPr>
        <w:ind w:left="24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12" w15:restartNumberingAfterBreak="0">
    <w:nsid w:val="7362563A"/>
    <w:multiLevelType w:val="hybridMultilevel"/>
    <w:tmpl w:val="8124C9EC"/>
    <w:lvl w:ilvl="0" w:tplc="B8AAF66C">
      <w:numFmt w:val="bullet"/>
      <w:lvlText w:val="-"/>
      <w:lvlJc w:val="left"/>
      <w:pPr>
        <w:ind w:left="136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74AC4459"/>
    <w:multiLevelType w:val="hybridMultilevel"/>
    <w:tmpl w:val="EFF2B4CC"/>
    <w:lvl w:ilvl="0" w:tplc="B8AAF66C">
      <w:numFmt w:val="bullet"/>
      <w:lvlText w:val="-"/>
      <w:lvlJc w:val="left"/>
      <w:pPr>
        <w:ind w:left="1363" w:hanging="72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76076199">
    <w:abstractNumId w:val="3"/>
  </w:num>
  <w:num w:numId="2" w16cid:durableId="614096350">
    <w:abstractNumId w:val="4"/>
  </w:num>
  <w:num w:numId="3" w16cid:durableId="1166358213">
    <w:abstractNumId w:val="10"/>
  </w:num>
  <w:num w:numId="4" w16cid:durableId="1219172427">
    <w:abstractNumId w:val="13"/>
  </w:num>
  <w:num w:numId="5" w16cid:durableId="1815217580">
    <w:abstractNumId w:val="8"/>
  </w:num>
  <w:num w:numId="6" w16cid:durableId="799418447">
    <w:abstractNumId w:val="9"/>
  </w:num>
  <w:num w:numId="7" w16cid:durableId="237518957">
    <w:abstractNumId w:val="1"/>
  </w:num>
  <w:num w:numId="8" w16cid:durableId="990136220">
    <w:abstractNumId w:val="7"/>
  </w:num>
  <w:num w:numId="9" w16cid:durableId="1773545251">
    <w:abstractNumId w:val="5"/>
  </w:num>
  <w:num w:numId="10" w16cid:durableId="883104986">
    <w:abstractNumId w:val="0"/>
  </w:num>
  <w:num w:numId="11" w16cid:durableId="2121297400">
    <w:abstractNumId w:val="11"/>
  </w:num>
  <w:num w:numId="12" w16cid:durableId="2081177222">
    <w:abstractNumId w:val="2"/>
  </w:num>
  <w:num w:numId="13" w16cid:durableId="976422430">
    <w:abstractNumId w:val="6"/>
  </w:num>
  <w:num w:numId="14" w16cid:durableId="840313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3A"/>
    <w:rsid w:val="00075CA0"/>
    <w:rsid w:val="0009183A"/>
    <w:rsid w:val="000D3FE6"/>
    <w:rsid w:val="001007C3"/>
    <w:rsid w:val="001701A7"/>
    <w:rsid w:val="00190721"/>
    <w:rsid w:val="0023415F"/>
    <w:rsid w:val="002529A3"/>
    <w:rsid w:val="0032575A"/>
    <w:rsid w:val="00390E40"/>
    <w:rsid w:val="003A4F76"/>
    <w:rsid w:val="003C0FD8"/>
    <w:rsid w:val="00464EF3"/>
    <w:rsid w:val="00495029"/>
    <w:rsid w:val="004B4185"/>
    <w:rsid w:val="004C6B55"/>
    <w:rsid w:val="004F0B39"/>
    <w:rsid w:val="0050209C"/>
    <w:rsid w:val="005160D0"/>
    <w:rsid w:val="00525B7A"/>
    <w:rsid w:val="00527B9E"/>
    <w:rsid w:val="00542A41"/>
    <w:rsid w:val="00591152"/>
    <w:rsid w:val="005D0119"/>
    <w:rsid w:val="005E640A"/>
    <w:rsid w:val="005F5EF4"/>
    <w:rsid w:val="006D520C"/>
    <w:rsid w:val="007314A7"/>
    <w:rsid w:val="007634D8"/>
    <w:rsid w:val="00891D08"/>
    <w:rsid w:val="008C10FD"/>
    <w:rsid w:val="008D052D"/>
    <w:rsid w:val="008E746A"/>
    <w:rsid w:val="00911E63"/>
    <w:rsid w:val="009266D1"/>
    <w:rsid w:val="00945C72"/>
    <w:rsid w:val="00A46AA0"/>
    <w:rsid w:val="00AC7AFF"/>
    <w:rsid w:val="00B03D30"/>
    <w:rsid w:val="00B27B54"/>
    <w:rsid w:val="00B803F9"/>
    <w:rsid w:val="00BC305C"/>
    <w:rsid w:val="00C02A88"/>
    <w:rsid w:val="00CE2996"/>
    <w:rsid w:val="00CE2C9D"/>
    <w:rsid w:val="00CE37CA"/>
    <w:rsid w:val="00D40BBC"/>
    <w:rsid w:val="00D80831"/>
    <w:rsid w:val="00DF7440"/>
    <w:rsid w:val="00E50E50"/>
    <w:rsid w:val="00E85332"/>
    <w:rsid w:val="00EA1A52"/>
    <w:rsid w:val="00EA20A3"/>
    <w:rsid w:val="00EC786C"/>
    <w:rsid w:val="00ED7F6A"/>
    <w:rsid w:val="00EE05F4"/>
    <w:rsid w:val="00F34A49"/>
    <w:rsid w:val="00F45E2E"/>
    <w:rsid w:val="00F87956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7B4AA"/>
  <w15:chartTrackingRefBased/>
  <w15:docId w15:val="{842131CE-D19E-437F-9BB3-EE45AD1D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8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640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54"/>
  </w:style>
  <w:style w:type="paragraph" w:styleId="Footer">
    <w:name w:val="footer"/>
    <w:basedOn w:val="Normal"/>
    <w:link w:val="FooterChar"/>
    <w:uiPriority w:val="99"/>
    <w:unhideWhenUsed/>
    <w:rsid w:val="00B27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54"/>
  </w:style>
  <w:style w:type="character" w:styleId="Strong">
    <w:name w:val="Strong"/>
    <w:basedOn w:val="DefaultParagraphFont"/>
    <w:uiPriority w:val="22"/>
    <w:qFormat/>
    <w:rsid w:val="005160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4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923</Words>
  <Characters>4928</Characters>
  <Application>Microsoft Office Word</Application>
  <DocSecurity>0</DocSecurity>
  <Lines>123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POLEJ, Agnieszka (SPRING HILL PRACTICE)</cp:lastModifiedBy>
  <cp:revision>2</cp:revision>
  <dcterms:created xsi:type="dcterms:W3CDTF">2025-05-29T11:23:00Z</dcterms:created>
  <dcterms:modified xsi:type="dcterms:W3CDTF">2025-05-29T11:23:00Z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ce78aa3082f771fd9f91797904f933acffebeefdbd9b96eb85a32eec7e78e445</vt:lpwstr>
  </property>
</Properties>
</file>